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D4" w:rsidRPr="000D72D5" w:rsidRDefault="008318D4" w:rsidP="008318D4">
      <w:pPr>
        <w:tabs>
          <w:tab w:val="left" w:pos="9356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0D72D5">
        <w:rPr>
          <w:rFonts w:ascii="Times New Roman" w:hAnsi="Times New Roman" w:cs="Times New Roman"/>
          <w:b/>
          <w:sz w:val="24"/>
        </w:rPr>
        <w:t>NATIONAL INSTITUTE FOR EMPOWERMENT OF PERSONS</w:t>
      </w:r>
    </w:p>
    <w:p w:rsidR="008318D4" w:rsidRPr="000D72D5" w:rsidRDefault="008318D4" w:rsidP="008318D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0D72D5">
        <w:rPr>
          <w:rFonts w:ascii="Times New Roman" w:hAnsi="Times New Roman" w:cs="Times New Roman"/>
          <w:b/>
          <w:noProof/>
          <w:sz w:val="24"/>
          <w:lang w:val="en-IN" w:eastAsia="en-IN" w:bidi="ta-IN"/>
        </w:rPr>
        <w:drawing>
          <wp:anchor distT="0" distB="0" distL="114300" distR="114300" simplePos="0" relativeHeight="251659264" behindDoc="0" locked="0" layoutInCell="1" allowOverlap="1" wp14:anchorId="29EAB281" wp14:editId="2BCED435">
            <wp:simplePos x="0" y="0"/>
            <wp:positionH relativeFrom="margin">
              <wp:align>left</wp:align>
            </wp:positionH>
            <wp:positionV relativeFrom="paragraph">
              <wp:posOffset>11147</wp:posOffset>
            </wp:positionV>
            <wp:extent cx="462708" cy="405700"/>
            <wp:effectExtent l="0" t="0" r="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8" cy="40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2D5">
        <w:rPr>
          <w:rFonts w:ascii="Times New Roman" w:hAnsi="Times New Roman" w:cs="Times New Roman"/>
          <w:b/>
          <w:sz w:val="24"/>
        </w:rPr>
        <w:t>WITH MULTIPLE DISABILITIES (Divyangjan)</w:t>
      </w:r>
    </w:p>
    <w:p w:rsidR="008318D4" w:rsidRPr="000D72D5" w:rsidRDefault="008318D4" w:rsidP="008318D4">
      <w:pPr>
        <w:spacing w:after="0" w:line="240" w:lineRule="auto"/>
        <w:ind w:left="-360" w:right="142" w:firstLine="360"/>
        <w:jc w:val="center"/>
        <w:rPr>
          <w:rFonts w:ascii="Times New Roman" w:hAnsi="Times New Roman" w:cs="Times New Roman"/>
          <w:b/>
          <w:sz w:val="18"/>
        </w:rPr>
      </w:pPr>
      <w:r w:rsidRPr="000D72D5">
        <w:rPr>
          <w:rFonts w:ascii="Times New Roman" w:hAnsi="Times New Roman" w:cs="Times New Roman"/>
          <w:b/>
          <w:sz w:val="18"/>
        </w:rPr>
        <w:t xml:space="preserve">          [Dept. of Empowerment of Persons with Disabilities (Divyangjan) MSJ &amp; E, GOI]</w:t>
      </w:r>
    </w:p>
    <w:p w:rsidR="008318D4" w:rsidRPr="000D72D5" w:rsidRDefault="008318D4" w:rsidP="008318D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18"/>
          <w:lang w:val="fr-FR"/>
        </w:rPr>
      </w:pPr>
      <w:r w:rsidRPr="000D72D5">
        <w:rPr>
          <w:rFonts w:ascii="Times New Roman" w:hAnsi="Times New Roman" w:cs="Times New Roman"/>
          <w:b/>
          <w:sz w:val="18"/>
          <w:lang w:val="fr-FR"/>
        </w:rPr>
        <w:t>ECR, Muttukadu, Kovalam Post, Chennai - 603 112, Tamil Nadu</w:t>
      </w:r>
    </w:p>
    <w:p w:rsidR="008318D4" w:rsidRPr="000D72D5" w:rsidRDefault="008318D4" w:rsidP="008318D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18"/>
        </w:rPr>
      </w:pPr>
      <w:r w:rsidRPr="000D72D5">
        <w:rPr>
          <w:rFonts w:ascii="Times New Roman" w:hAnsi="Times New Roman" w:cs="Times New Roman"/>
          <w:b/>
          <w:sz w:val="18"/>
        </w:rPr>
        <w:t>Fax: 044-27472389 Tel: 044-27472104, 27472113&amp;27472046</w:t>
      </w:r>
    </w:p>
    <w:p w:rsidR="008318D4" w:rsidRPr="000D72D5" w:rsidRDefault="008318D4" w:rsidP="008318D4">
      <w:pPr>
        <w:spacing w:after="0" w:line="240" w:lineRule="auto"/>
        <w:ind w:right="142"/>
        <w:jc w:val="center"/>
        <w:rPr>
          <w:sz w:val="18"/>
        </w:rPr>
      </w:pPr>
      <w:r w:rsidRPr="000D72D5">
        <w:rPr>
          <w:rFonts w:ascii="Times New Roman" w:hAnsi="Times New Roman" w:cs="Times New Roman"/>
          <w:b/>
          <w:sz w:val="18"/>
        </w:rPr>
        <w:t xml:space="preserve">Website: </w:t>
      </w:r>
      <w:hyperlink r:id="rId5" w:history="1">
        <w:r w:rsidRPr="000D72D5">
          <w:rPr>
            <w:rStyle w:val="Hyperlink"/>
            <w:rFonts w:ascii="Times New Roman" w:hAnsi="Times New Roman" w:cs="Times New Roman"/>
            <w:sz w:val="18"/>
          </w:rPr>
          <w:t>www.niepmd.tn.nic.in</w:t>
        </w:r>
      </w:hyperlink>
      <w:r w:rsidRPr="000D72D5">
        <w:rPr>
          <w:rFonts w:ascii="Times New Roman" w:hAnsi="Times New Roman" w:cs="Times New Roman"/>
          <w:b/>
          <w:sz w:val="18"/>
        </w:rPr>
        <w:t xml:space="preserve"> E-mail: </w:t>
      </w:r>
      <w:hyperlink r:id="rId6" w:history="1">
        <w:r w:rsidRPr="000D72D5">
          <w:rPr>
            <w:rStyle w:val="Hyperlink"/>
            <w:rFonts w:ascii="Times New Roman" w:hAnsi="Times New Roman" w:cs="Times New Roman"/>
            <w:sz w:val="18"/>
          </w:rPr>
          <w:t>niepmd@gmail.com</w:t>
        </w:r>
      </w:hyperlink>
    </w:p>
    <w:p w:rsidR="008318D4" w:rsidRPr="000D72D5" w:rsidRDefault="008318D4" w:rsidP="008318D4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0"/>
        </w:rPr>
      </w:pPr>
    </w:p>
    <w:p w:rsidR="008318D4" w:rsidRPr="00793467" w:rsidRDefault="008318D4" w:rsidP="008318D4">
      <w:pPr>
        <w:jc w:val="both"/>
        <w:rPr>
          <w:rFonts w:ascii="Book Antiqua" w:hAnsi="Book Antiqua" w:cs="Times New Roman"/>
          <w:sz w:val="24"/>
          <w:szCs w:val="24"/>
        </w:rPr>
      </w:pPr>
      <w:r w:rsidRPr="00793467">
        <w:rPr>
          <w:rFonts w:ascii="Times New Roman" w:hAnsi="Times New Roman" w:cs="Times New Roman"/>
        </w:rPr>
        <w:t xml:space="preserve">Ref. No.: </w:t>
      </w:r>
      <w:r w:rsidRPr="00793467">
        <w:rPr>
          <w:rFonts w:ascii="Times New Roman" w:hAnsi="Times New Roman" w:cs="Times New Roman"/>
          <w:sz w:val="24"/>
          <w:szCs w:val="24"/>
        </w:rPr>
        <w:t>NIEPMD/</w:t>
      </w:r>
      <w:r w:rsidRPr="00793467">
        <w:rPr>
          <w:rFonts w:ascii="Book Antiqua" w:hAnsi="Book Antiqua" w:cs="Times New Roman"/>
          <w:sz w:val="24"/>
          <w:szCs w:val="24"/>
        </w:rPr>
        <w:t xml:space="preserve">HRA/22/CRC - A &amp; N/2018-19                            </w:t>
      </w:r>
      <w:r w:rsidR="005E2FBF">
        <w:rPr>
          <w:rFonts w:ascii="Book Antiqua" w:hAnsi="Book Antiqua" w:cs="Times New Roman"/>
          <w:sz w:val="24"/>
          <w:szCs w:val="24"/>
        </w:rPr>
        <w:t xml:space="preserve">         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793467">
        <w:rPr>
          <w:rFonts w:ascii="Book Antiqua" w:hAnsi="Book Antiqua" w:cs="Times New Roman"/>
          <w:sz w:val="24"/>
          <w:szCs w:val="24"/>
        </w:rPr>
        <w:t>Date: 03.11.2021</w:t>
      </w:r>
    </w:p>
    <w:p w:rsidR="008318D4" w:rsidRPr="0021729E" w:rsidRDefault="008318D4" w:rsidP="008318D4">
      <w:pPr>
        <w:tabs>
          <w:tab w:val="left" w:pos="774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1729E">
        <w:rPr>
          <w:rFonts w:ascii="Times New Roman" w:hAnsi="Times New Roman" w:cs="Times New Roman"/>
          <w:b/>
          <w:sz w:val="24"/>
          <w:szCs w:val="28"/>
          <w:u w:val="single"/>
        </w:rPr>
        <w:t xml:space="preserve">RESULT NOTIFICATION  </w:t>
      </w:r>
    </w:p>
    <w:p w:rsidR="008318D4" w:rsidRPr="00793467" w:rsidRDefault="008318D4" w:rsidP="008318D4">
      <w:pPr>
        <w:jc w:val="center"/>
        <w:rPr>
          <w:rFonts w:ascii="Book Antiqua" w:hAnsi="Book Antiqua" w:cs="Times New Roman"/>
          <w:b/>
          <w:sz w:val="20"/>
          <w:szCs w:val="24"/>
        </w:rPr>
      </w:pPr>
      <w:r w:rsidRPr="00793467">
        <w:rPr>
          <w:rFonts w:ascii="Book Antiqua" w:hAnsi="Book Antiqua" w:cs="Times New Roman"/>
          <w:b/>
          <w:sz w:val="20"/>
          <w:szCs w:val="24"/>
        </w:rPr>
        <w:t>LIST OF PROVISIONALLY SELECTED CANDIDATES FOR VARIOUS  POSITIONS ON CONSULTANT  CONTRACTUAL BASIS FOR THE COMPOSITE REGIONAL CENTER FOR SKILL DEVELOPMENT, REHABILITATION AND EMPOWERMENT OF PERSONS WITH DISABILITIES (DIVYANGJAN) (CRC) – PORT BLAIR, ANDAMAN &amp; NICOBAR ISLANDS.</w:t>
      </w:r>
    </w:p>
    <w:p w:rsidR="008318D4" w:rsidRPr="00793467" w:rsidRDefault="008318D4" w:rsidP="008318D4">
      <w:pPr>
        <w:jc w:val="both"/>
        <w:rPr>
          <w:rFonts w:ascii="Book Antiqua" w:hAnsi="Book Antiqua" w:cs="Times New Roman"/>
          <w:sz w:val="20"/>
          <w:szCs w:val="24"/>
        </w:rPr>
      </w:pPr>
      <w:r w:rsidRPr="00793467">
        <w:rPr>
          <w:rFonts w:ascii="Book Antiqua" w:hAnsi="Book Antiqua" w:cs="Times New Roman"/>
          <w:sz w:val="20"/>
          <w:szCs w:val="24"/>
        </w:rPr>
        <w:t>Refer advertisement. bearing No. 08/2021 released in the website on 22.10.2021, the selection exercises conducted</w:t>
      </w:r>
      <w:r>
        <w:rPr>
          <w:rFonts w:ascii="Book Antiqua" w:hAnsi="Book Antiqua" w:cs="Times New Roman"/>
          <w:sz w:val="20"/>
          <w:szCs w:val="24"/>
        </w:rPr>
        <w:t xml:space="preserve"> at NIEPMD, Chennai </w:t>
      </w:r>
      <w:r w:rsidRPr="00793467">
        <w:rPr>
          <w:rFonts w:ascii="Book Antiqua" w:hAnsi="Book Antiqua" w:cs="Times New Roman"/>
          <w:sz w:val="20"/>
          <w:szCs w:val="24"/>
        </w:rPr>
        <w:t>on 28</w:t>
      </w:r>
      <w:r w:rsidRPr="00793467">
        <w:rPr>
          <w:rFonts w:ascii="Book Antiqua" w:hAnsi="Book Antiqua" w:cs="Times New Roman"/>
          <w:sz w:val="20"/>
          <w:szCs w:val="24"/>
          <w:vertAlign w:val="superscript"/>
        </w:rPr>
        <w:t>th</w:t>
      </w:r>
      <w:r w:rsidRPr="00793467">
        <w:rPr>
          <w:rFonts w:ascii="Book Antiqua" w:hAnsi="Book Antiqua" w:cs="Times New Roman"/>
          <w:sz w:val="20"/>
          <w:szCs w:val="24"/>
        </w:rPr>
        <w:t xml:space="preserve"> October 2021, the following candidates are shortlisted based on their performance in the Walk-In-Interview through Offline &amp; Online mode as per the recommendation of the selection committees and placed in  the following order of merit.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44"/>
        <w:gridCol w:w="4920"/>
        <w:gridCol w:w="2474"/>
      </w:tblGrid>
      <w:tr w:rsidR="008318D4" w:rsidRPr="00146505" w:rsidTr="00104E47">
        <w:tc>
          <w:tcPr>
            <w:tcW w:w="54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Sl. No.</w:t>
            </w:r>
          </w:p>
        </w:tc>
        <w:tc>
          <w:tcPr>
            <w:tcW w:w="4920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Name of Candidates</w:t>
            </w:r>
          </w:p>
        </w:tc>
        <w:tc>
          <w:tcPr>
            <w:tcW w:w="247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Remarks</w:t>
            </w:r>
          </w:p>
        </w:tc>
      </w:tr>
      <w:tr w:rsidR="008318D4" w:rsidRPr="00146505" w:rsidTr="00104E47">
        <w:tc>
          <w:tcPr>
            <w:tcW w:w="7938" w:type="dxa"/>
            <w:gridSpan w:val="3"/>
          </w:tcPr>
          <w:p w:rsidR="008318D4" w:rsidRPr="00146505" w:rsidRDefault="008318D4" w:rsidP="00104E47">
            <w:pPr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LECTURER PHYSIOTHERAPY (CONSULTANT)</w:t>
            </w:r>
          </w:p>
          <w:p w:rsidR="008318D4" w:rsidRPr="00146505" w:rsidRDefault="008318D4" w:rsidP="00104E47">
            <w:pPr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54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4920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both"/>
              <w:rPr>
                <w:rFonts w:ascii="Book Antiqua" w:hAnsi="Book Antiqua" w:cs="Times New Roman"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Mr. </w:t>
            </w:r>
            <w:proofErr w:type="spellStart"/>
            <w:r w:rsidRPr="00146505">
              <w:rPr>
                <w:rFonts w:ascii="Book Antiqua" w:hAnsi="Book Antiqua" w:cs="Times New Roman"/>
                <w:sz w:val="18"/>
                <w:szCs w:val="24"/>
              </w:rPr>
              <w:t>Rathinasabapathy</w:t>
            </w:r>
            <w:proofErr w:type="spellEnd"/>
          </w:p>
        </w:tc>
        <w:tc>
          <w:tcPr>
            <w:tcW w:w="247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Selected</w:t>
            </w:r>
          </w:p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54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4920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both"/>
              <w:rPr>
                <w:rFonts w:ascii="Book Antiqua" w:hAnsi="Book Antiqua" w:cs="Times New Roman"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Mr. Hari </w:t>
            </w:r>
            <w:proofErr w:type="spellStart"/>
            <w:r w:rsidRPr="00146505">
              <w:rPr>
                <w:rFonts w:ascii="Book Antiqua" w:hAnsi="Book Antiqua" w:cs="Times New Roman"/>
                <w:sz w:val="18"/>
                <w:szCs w:val="24"/>
              </w:rPr>
              <w:t>Pani</w:t>
            </w:r>
            <w:proofErr w:type="spellEnd"/>
          </w:p>
        </w:tc>
        <w:tc>
          <w:tcPr>
            <w:tcW w:w="247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>
              <w:rPr>
                <w:rFonts w:ascii="Book Antiqua" w:hAnsi="Book Antiqua" w:cs="Times New Roman"/>
                <w:b/>
                <w:sz w:val="18"/>
                <w:szCs w:val="24"/>
              </w:rPr>
              <w:t>WL</w:t>
            </w: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 xml:space="preserve"> –</w:t>
            </w:r>
            <w:r>
              <w:rPr>
                <w:rFonts w:ascii="Book Antiqua" w:hAnsi="Book Antiqua" w:cs="Times New Roman"/>
                <w:b/>
                <w:sz w:val="18"/>
                <w:szCs w:val="24"/>
              </w:rPr>
              <w:t>1</w:t>
            </w:r>
          </w:p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54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3.</w:t>
            </w:r>
          </w:p>
        </w:tc>
        <w:tc>
          <w:tcPr>
            <w:tcW w:w="4920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both"/>
              <w:rPr>
                <w:rFonts w:ascii="Book Antiqua" w:hAnsi="Book Antiqua" w:cs="Times New Roman"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Mr. </w:t>
            </w:r>
            <w:proofErr w:type="spellStart"/>
            <w:r w:rsidRPr="00146505">
              <w:rPr>
                <w:rFonts w:ascii="Book Antiqua" w:hAnsi="Book Antiqua" w:cs="Times New Roman"/>
                <w:sz w:val="18"/>
                <w:szCs w:val="24"/>
              </w:rPr>
              <w:t>Arun</w:t>
            </w:r>
            <w:proofErr w:type="spellEnd"/>
            <w:r w:rsidRPr="00146505">
              <w:rPr>
                <w:rFonts w:ascii="Book Antiqua" w:hAnsi="Book Antiqua" w:cs="Times New Roman"/>
                <w:sz w:val="18"/>
                <w:szCs w:val="24"/>
              </w:rPr>
              <w:t>. S</w:t>
            </w:r>
          </w:p>
        </w:tc>
        <w:tc>
          <w:tcPr>
            <w:tcW w:w="247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>
              <w:rPr>
                <w:rFonts w:ascii="Book Antiqua" w:hAnsi="Book Antiqua" w:cs="Times New Roman"/>
                <w:b/>
                <w:sz w:val="18"/>
                <w:szCs w:val="24"/>
              </w:rPr>
              <w:t>WL-2</w:t>
            </w:r>
          </w:p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7938" w:type="dxa"/>
            <w:gridSpan w:val="3"/>
          </w:tcPr>
          <w:p w:rsidR="008318D4" w:rsidRPr="00146505" w:rsidRDefault="008318D4" w:rsidP="00104E47">
            <w:pPr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LECTURER OCCUPATIONAL THERAPY (CONSULTANT)</w:t>
            </w:r>
          </w:p>
          <w:p w:rsidR="008318D4" w:rsidRPr="00146505" w:rsidRDefault="008318D4" w:rsidP="00104E47">
            <w:pPr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7938" w:type="dxa"/>
            <w:gridSpan w:val="3"/>
          </w:tcPr>
          <w:p w:rsidR="008318D4" w:rsidRPr="00146505" w:rsidRDefault="008318D4" w:rsidP="00104E47">
            <w:pPr>
              <w:jc w:val="center"/>
              <w:rPr>
                <w:rFonts w:ascii="Book Antiqua" w:hAnsi="Book Antiqua" w:cs="Times New Roman"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sz w:val="18"/>
                <w:szCs w:val="24"/>
              </w:rPr>
              <w:t>Non Found Suitable</w:t>
            </w:r>
          </w:p>
          <w:p w:rsidR="008318D4" w:rsidRPr="00146505" w:rsidRDefault="008318D4" w:rsidP="00104E47">
            <w:pPr>
              <w:jc w:val="center"/>
              <w:rPr>
                <w:rFonts w:ascii="Book Antiqua" w:hAnsi="Book Antiqua" w:cs="Times New Roman"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7938" w:type="dxa"/>
            <w:gridSpan w:val="3"/>
          </w:tcPr>
          <w:p w:rsidR="008318D4" w:rsidRPr="00146505" w:rsidRDefault="008318D4" w:rsidP="00104E47">
            <w:pPr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REHABILITATION OFFICER (SOCIAL WORK &amp; PLACEMENT) (CONSULTANT)</w:t>
            </w:r>
          </w:p>
          <w:p w:rsidR="008318D4" w:rsidRPr="00146505" w:rsidRDefault="008318D4" w:rsidP="00104E47">
            <w:pPr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54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4920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both"/>
              <w:rPr>
                <w:rFonts w:ascii="Book Antiqua" w:hAnsi="Book Antiqua" w:cs="Times New Roman"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Mr. </w:t>
            </w:r>
            <w:proofErr w:type="spellStart"/>
            <w:r w:rsidRPr="00146505">
              <w:rPr>
                <w:rFonts w:ascii="Book Antiqua" w:hAnsi="Book Antiqua" w:cs="Times New Roman"/>
                <w:sz w:val="18"/>
                <w:szCs w:val="24"/>
              </w:rPr>
              <w:t>Souvik</w:t>
            </w:r>
            <w:proofErr w:type="spellEnd"/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 Choudhury</w:t>
            </w:r>
          </w:p>
        </w:tc>
        <w:tc>
          <w:tcPr>
            <w:tcW w:w="247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Selected</w:t>
            </w:r>
          </w:p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  <w:bookmarkStart w:id="0" w:name="_GoBack"/>
        <w:bookmarkEnd w:id="0"/>
      </w:tr>
      <w:tr w:rsidR="008318D4" w:rsidRPr="00146505" w:rsidTr="00104E47">
        <w:tc>
          <w:tcPr>
            <w:tcW w:w="54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4920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both"/>
              <w:rPr>
                <w:rFonts w:ascii="Book Antiqua" w:hAnsi="Book Antiqua" w:cs="Times New Roman"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Ms. </w:t>
            </w:r>
            <w:proofErr w:type="spellStart"/>
            <w:r w:rsidRPr="00146505">
              <w:rPr>
                <w:rFonts w:ascii="Book Antiqua" w:hAnsi="Book Antiqua" w:cs="Times New Roman"/>
                <w:sz w:val="18"/>
                <w:szCs w:val="24"/>
              </w:rPr>
              <w:t>Saranyah.R.K</w:t>
            </w:r>
            <w:proofErr w:type="spellEnd"/>
          </w:p>
        </w:tc>
        <w:tc>
          <w:tcPr>
            <w:tcW w:w="247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>
              <w:rPr>
                <w:rFonts w:ascii="Book Antiqua" w:hAnsi="Book Antiqua" w:cs="Times New Roman"/>
                <w:b/>
                <w:sz w:val="18"/>
                <w:szCs w:val="24"/>
              </w:rPr>
              <w:t>WL</w:t>
            </w: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 xml:space="preserve"> –</w:t>
            </w:r>
            <w:r>
              <w:rPr>
                <w:rFonts w:ascii="Book Antiqua" w:hAnsi="Book Antiqua" w:cs="Times New Roman"/>
                <w:b/>
                <w:sz w:val="18"/>
                <w:szCs w:val="24"/>
              </w:rPr>
              <w:t>1</w:t>
            </w:r>
          </w:p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54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3.</w:t>
            </w:r>
          </w:p>
        </w:tc>
        <w:tc>
          <w:tcPr>
            <w:tcW w:w="4920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both"/>
              <w:rPr>
                <w:rFonts w:ascii="Book Antiqua" w:hAnsi="Book Antiqua" w:cs="Times New Roman"/>
                <w:sz w:val="18"/>
                <w:szCs w:val="24"/>
              </w:rPr>
            </w:pPr>
            <w:proofErr w:type="spellStart"/>
            <w:r w:rsidRPr="00146505">
              <w:rPr>
                <w:rFonts w:ascii="Book Antiqua" w:hAnsi="Book Antiqua" w:cs="Times New Roman"/>
                <w:sz w:val="18"/>
                <w:szCs w:val="24"/>
              </w:rPr>
              <w:t>Mr.Karingula</w:t>
            </w:r>
            <w:proofErr w:type="spellEnd"/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 </w:t>
            </w:r>
            <w:proofErr w:type="spellStart"/>
            <w:r w:rsidRPr="00146505">
              <w:rPr>
                <w:rFonts w:ascii="Book Antiqua" w:hAnsi="Book Antiqua" w:cs="Times New Roman"/>
                <w:sz w:val="18"/>
                <w:szCs w:val="24"/>
              </w:rPr>
              <w:t>Sujith</w:t>
            </w:r>
            <w:proofErr w:type="spellEnd"/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 Kumar</w:t>
            </w:r>
          </w:p>
        </w:tc>
        <w:tc>
          <w:tcPr>
            <w:tcW w:w="247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>
              <w:rPr>
                <w:rFonts w:ascii="Book Antiqua" w:hAnsi="Book Antiqua" w:cs="Times New Roman"/>
                <w:b/>
                <w:sz w:val="18"/>
                <w:szCs w:val="24"/>
              </w:rPr>
              <w:t>WL-2</w:t>
            </w:r>
          </w:p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54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  <w:tc>
          <w:tcPr>
            <w:tcW w:w="4920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both"/>
              <w:rPr>
                <w:rFonts w:ascii="Book Antiqua" w:hAnsi="Book Antiqua" w:cs="Times New Roman"/>
                <w:sz w:val="18"/>
                <w:szCs w:val="24"/>
              </w:rPr>
            </w:pPr>
          </w:p>
        </w:tc>
        <w:tc>
          <w:tcPr>
            <w:tcW w:w="247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7938" w:type="dxa"/>
            <w:gridSpan w:val="3"/>
          </w:tcPr>
          <w:p w:rsidR="008318D4" w:rsidRPr="00146505" w:rsidRDefault="008318D4" w:rsidP="00104E47">
            <w:pPr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ORIENTATION &amp; MOBILITY INSTRUCTOR CUM SPECIAL EDUCATOR (VI) (CONSULTANT)</w:t>
            </w:r>
          </w:p>
          <w:p w:rsidR="008318D4" w:rsidRPr="00146505" w:rsidRDefault="008318D4" w:rsidP="00104E47">
            <w:pPr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54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4920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both"/>
              <w:rPr>
                <w:rFonts w:ascii="Book Antiqua" w:hAnsi="Book Antiqua" w:cs="Times New Roman"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Mr. </w:t>
            </w:r>
            <w:proofErr w:type="spellStart"/>
            <w:r w:rsidRPr="00146505">
              <w:rPr>
                <w:rFonts w:ascii="Book Antiqua" w:hAnsi="Book Antiqua" w:cs="Times New Roman"/>
                <w:sz w:val="18"/>
                <w:szCs w:val="24"/>
              </w:rPr>
              <w:t>Shivkumar</w:t>
            </w:r>
            <w:proofErr w:type="spellEnd"/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 </w:t>
            </w:r>
            <w:proofErr w:type="spellStart"/>
            <w:r w:rsidRPr="00146505">
              <w:rPr>
                <w:rFonts w:ascii="Book Antiqua" w:hAnsi="Book Antiqua" w:cs="Times New Roman"/>
                <w:sz w:val="18"/>
                <w:szCs w:val="24"/>
              </w:rPr>
              <w:t>Mavikpur</w:t>
            </w:r>
            <w:proofErr w:type="spellEnd"/>
          </w:p>
        </w:tc>
        <w:tc>
          <w:tcPr>
            <w:tcW w:w="247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Selected</w:t>
            </w:r>
          </w:p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54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4920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both"/>
              <w:rPr>
                <w:rFonts w:ascii="Book Antiqua" w:hAnsi="Book Antiqua" w:cs="Times New Roman"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Mr. </w:t>
            </w:r>
            <w:proofErr w:type="spellStart"/>
            <w:r w:rsidRPr="00146505">
              <w:rPr>
                <w:rFonts w:ascii="Book Antiqua" w:hAnsi="Book Antiqua" w:cs="Times New Roman"/>
                <w:sz w:val="18"/>
                <w:szCs w:val="24"/>
              </w:rPr>
              <w:t>Alaguraj</w:t>
            </w:r>
            <w:proofErr w:type="spellEnd"/>
          </w:p>
        </w:tc>
        <w:tc>
          <w:tcPr>
            <w:tcW w:w="247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>
              <w:rPr>
                <w:rFonts w:ascii="Book Antiqua" w:hAnsi="Book Antiqua" w:cs="Times New Roman"/>
                <w:b/>
                <w:sz w:val="18"/>
                <w:szCs w:val="24"/>
              </w:rPr>
              <w:t>WL</w:t>
            </w: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 xml:space="preserve"> –</w:t>
            </w:r>
            <w:r>
              <w:rPr>
                <w:rFonts w:ascii="Book Antiqua" w:hAnsi="Book Antiqua" w:cs="Times New Roman"/>
                <w:b/>
                <w:sz w:val="18"/>
                <w:szCs w:val="24"/>
              </w:rPr>
              <w:t>1</w:t>
            </w:r>
          </w:p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  <w:tr w:rsidR="008318D4" w:rsidRPr="00146505" w:rsidTr="00104E47">
        <w:tc>
          <w:tcPr>
            <w:tcW w:w="54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b/>
                <w:sz w:val="18"/>
                <w:szCs w:val="24"/>
              </w:rPr>
              <w:t>3.</w:t>
            </w:r>
          </w:p>
        </w:tc>
        <w:tc>
          <w:tcPr>
            <w:tcW w:w="4920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both"/>
              <w:rPr>
                <w:rFonts w:ascii="Book Antiqua" w:hAnsi="Book Antiqua" w:cs="Times New Roman"/>
                <w:sz w:val="18"/>
                <w:szCs w:val="24"/>
              </w:rPr>
            </w:pPr>
            <w:r w:rsidRPr="00146505">
              <w:rPr>
                <w:rFonts w:ascii="Book Antiqua" w:hAnsi="Book Antiqua" w:cs="Times New Roman"/>
                <w:sz w:val="18"/>
                <w:szCs w:val="24"/>
              </w:rPr>
              <w:t xml:space="preserve">Mr. P. </w:t>
            </w:r>
            <w:proofErr w:type="spellStart"/>
            <w:r w:rsidRPr="00146505">
              <w:rPr>
                <w:rFonts w:ascii="Book Antiqua" w:hAnsi="Book Antiqua" w:cs="Times New Roman"/>
                <w:sz w:val="18"/>
                <w:szCs w:val="24"/>
              </w:rPr>
              <w:t>Mathivanan</w:t>
            </w:r>
            <w:proofErr w:type="spellEnd"/>
          </w:p>
        </w:tc>
        <w:tc>
          <w:tcPr>
            <w:tcW w:w="2474" w:type="dxa"/>
          </w:tcPr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  <w:r>
              <w:rPr>
                <w:rFonts w:ascii="Book Antiqua" w:hAnsi="Book Antiqua" w:cs="Times New Roman"/>
                <w:b/>
                <w:sz w:val="18"/>
                <w:szCs w:val="24"/>
              </w:rPr>
              <w:t>WL-2</w:t>
            </w:r>
          </w:p>
          <w:p w:rsidR="008318D4" w:rsidRPr="00146505" w:rsidRDefault="008318D4" w:rsidP="00104E47">
            <w:pPr>
              <w:tabs>
                <w:tab w:val="left" w:pos="7740"/>
                <w:tab w:val="left" w:pos="9360"/>
              </w:tabs>
              <w:jc w:val="center"/>
              <w:rPr>
                <w:rFonts w:ascii="Book Antiqua" w:hAnsi="Book Antiqua" w:cs="Times New Roman"/>
                <w:b/>
                <w:sz w:val="18"/>
                <w:szCs w:val="24"/>
              </w:rPr>
            </w:pPr>
          </w:p>
        </w:tc>
      </w:tr>
    </w:tbl>
    <w:p w:rsidR="008318D4" w:rsidRPr="00E279F5" w:rsidRDefault="008318D4" w:rsidP="008318D4">
      <w:pPr>
        <w:rPr>
          <w:rFonts w:ascii="Book Antiqua" w:hAnsi="Book Antiqua" w:cs="Times New Roman"/>
          <w:b/>
          <w:i/>
          <w:sz w:val="20"/>
          <w:szCs w:val="24"/>
        </w:rPr>
      </w:pPr>
      <w:r w:rsidRPr="00E279F5">
        <w:rPr>
          <w:rFonts w:ascii="Book Antiqua" w:hAnsi="Book Antiqua" w:cs="Times New Roman"/>
          <w:b/>
          <w:i/>
          <w:sz w:val="20"/>
          <w:szCs w:val="24"/>
        </w:rPr>
        <w:t>Note:  Discrepancy, if any, may be brought to the notice of the Director, NIEPMD, Chennai within 7 days of publication of this notification.</w:t>
      </w:r>
    </w:p>
    <w:p w:rsidR="008318D4" w:rsidRDefault="008318D4" w:rsidP="00AF4B04">
      <w:pPr>
        <w:spacing w:after="0" w:line="240" w:lineRule="auto"/>
        <w:ind w:left="7920"/>
        <w:rPr>
          <w:rFonts w:ascii="Book Antiqua" w:hAnsi="Book Antiqua" w:cs="Times New Roman"/>
          <w:b/>
          <w:sz w:val="20"/>
          <w:szCs w:val="24"/>
        </w:rPr>
      </w:pPr>
      <w:r>
        <w:rPr>
          <w:rFonts w:ascii="Book Antiqua" w:hAnsi="Book Antiqua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E279F5">
        <w:rPr>
          <w:rFonts w:ascii="Book Antiqua" w:hAnsi="Book Antiqua" w:cs="Times New Roman"/>
          <w:sz w:val="20"/>
          <w:szCs w:val="24"/>
        </w:rPr>
        <w:t xml:space="preserve"> </w:t>
      </w:r>
      <w:r w:rsidR="00AF4B04">
        <w:rPr>
          <w:rFonts w:ascii="Book Antiqua" w:hAnsi="Book Antiqua" w:cs="Times New Roman"/>
          <w:sz w:val="20"/>
          <w:szCs w:val="24"/>
        </w:rPr>
        <w:t xml:space="preserve">                                            </w:t>
      </w:r>
      <w:r w:rsidRPr="00E279F5">
        <w:rPr>
          <w:rFonts w:ascii="Book Antiqua" w:hAnsi="Book Antiqua" w:cs="Times New Roman"/>
          <w:b/>
          <w:sz w:val="20"/>
          <w:szCs w:val="24"/>
        </w:rPr>
        <w:t>DIRECTOR</w:t>
      </w:r>
    </w:p>
    <w:p w:rsidR="008318D4" w:rsidRDefault="008318D4" w:rsidP="008318D4">
      <w:pPr>
        <w:spacing w:after="0" w:line="240" w:lineRule="auto"/>
        <w:ind w:left="7200" w:firstLine="720"/>
        <w:rPr>
          <w:rFonts w:ascii="Book Antiqua" w:hAnsi="Book Antiqua" w:cs="Times New Roman"/>
          <w:b/>
          <w:sz w:val="20"/>
          <w:szCs w:val="24"/>
        </w:rPr>
      </w:pPr>
      <w:r>
        <w:rPr>
          <w:rFonts w:ascii="Book Antiqua" w:hAnsi="Book Antiqua" w:cs="Times New Roman"/>
          <w:b/>
          <w:sz w:val="20"/>
          <w:szCs w:val="24"/>
        </w:rPr>
        <w:t xml:space="preserve">   NIEPMD</w:t>
      </w:r>
    </w:p>
    <w:p w:rsidR="005C711A" w:rsidRDefault="005C711A"/>
    <w:sectPr w:rsidR="005C7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D4"/>
    <w:rsid w:val="00185ED2"/>
    <w:rsid w:val="001A6EC6"/>
    <w:rsid w:val="003777CE"/>
    <w:rsid w:val="003D72F1"/>
    <w:rsid w:val="0052485E"/>
    <w:rsid w:val="005C711A"/>
    <w:rsid w:val="005E2FBF"/>
    <w:rsid w:val="008318D4"/>
    <w:rsid w:val="00AA57BB"/>
    <w:rsid w:val="00AF4B04"/>
    <w:rsid w:val="00BA759A"/>
    <w:rsid w:val="00F3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D2EC-7041-42ED-A61C-CE5815C8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8D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pmd@gmail.com" TargetMode="External"/><Relationship Id="rId5" Type="http://schemas.openxmlformats.org/officeDocument/2006/relationships/hyperlink" Target="http://www.niepmd.tn.ni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syslab</cp:lastModifiedBy>
  <cp:revision>19</cp:revision>
  <dcterms:created xsi:type="dcterms:W3CDTF">2021-11-03T10:04:00Z</dcterms:created>
  <dcterms:modified xsi:type="dcterms:W3CDTF">2021-11-03T10:22:00Z</dcterms:modified>
</cp:coreProperties>
</file>